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925A30" w:rsidRDefault="00C92A1C" w:rsidP="0032045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Processo n.</w:t>
      </w:r>
      <w:r w:rsidR="00B14B1C">
        <w:rPr>
          <w:rFonts w:ascii="Calibri" w:hAnsi="Calibri" w:cs="Calibri"/>
          <w:b/>
        </w:rPr>
        <w:t xml:space="preserve"> </w:t>
      </w:r>
      <w:r w:rsidR="00DB6360">
        <w:rPr>
          <w:rFonts w:ascii="Calibri" w:hAnsi="Calibri" w:cs="Calibri"/>
          <w:b/>
        </w:rPr>
        <w:t>794305/2011</w:t>
      </w:r>
    </w:p>
    <w:p w:rsidR="00FA787D" w:rsidRPr="00925A30" w:rsidRDefault="00EB396B" w:rsidP="00C92A1C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Recorrente </w:t>
      </w:r>
      <w:r w:rsidR="00DC7B48" w:rsidRPr="00925A30">
        <w:rPr>
          <w:rFonts w:ascii="Calibri" w:hAnsi="Calibri" w:cs="Calibri"/>
          <w:b/>
        </w:rPr>
        <w:t>–</w:t>
      </w:r>
      <w:r w:rsidR="00997247">
        <w:rPr>
          <w:rFonts w:ascii="Calibri" w:hAnsi="Calibri" w:cs="Calibri"/>
          <w:b/>
        </w:rPr>
        <w:t xml:space="preserve"> </w:t>
      </w:r>
      <w:r w:rsidR="00DB6360">
        <w:rPr>
          <w:rFonts w:ascii="Calibri" w:hAnsi="Calibri" w:cs="Calibri"/>
          <w:b/>
        </w:rPr>
        <w:t xml:space="preserve">Luiz Carlos </w:t>
      </w:r>
      <w:proofErr w:type="spellStart"/>
      <w:r w:rsidR="00DB6360">
        <w:rPr>
          <w:rFonts w:ascii="Calibri" w:hAnsi="Calibri" w:cs="Calibri"/>
          <w:b/>
        </w:rPr>
        <w:t>Cezário</w:t>
      </w:r>
      <w:proofErr w:type="spellEnd"/>
      <w:r w:rsidR="00DB6360">
        <w:rPr>
          <w:rFonts w:ascii="Calibri" w:hAnsi="Calibri" w:cs="Calibri"/>
          <w:b/>
        </w:rPr>
        <w:t>.</w:t>
      </w:r>
    </w:p>
    <w:p w:rsidR="00203D71" w:rsidRPr="00925A30" w:rsidRDefault="001F1011" w:rsidP="00C92A1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 de Infra</w:t>
      </w:r>
      <w:r w:rsidR="00B14B1C">
        <w:rPr>
          <w:rFonts w:ascii="Calibri" w:hAnsi="Calibri" w:cs="Calibri"/>
        </w:rPr>
        <w:t>ção</w:t>
      </w:r>
      <w:r>
        <w:rPr>
          <w:rFonts w:ascii="Calibri" w:hAnsi="Calibri" w:cs="Calibri"/>
        </w:rPr>
        <w:t xml:space="preserve"> n. </w:t>
      </w:r>
      <w:r w:rsidR="00DB6360">
        <w:rPr>
          <w:rFonts w:ascii="Calibri" w:hAnsi="Calibri" w:cs="Calibri"/>
        </w:rPr>
        <w:t>130585, de 07/11/11.</w:t>
      </w:r>
    </w:p>
    <w:p w:rsidR="00142333" w:rsidRDefault="00DB6360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Relatora – Letícia Cristina Xavier de Figueiredo – SEAF</w:t>
      </w:r>
    </w:p>
    <w:p w:rsidR="00DB6360" w:rsidRPr="00BF2568" w:rsidRDefault="00DB6360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Advogado – Pedro </w:t>
      </w:r>
      <w:proofErr w:type="spellStart"/>
      <w:r>
        <w:rPr>
          <w:rFonts w:ascii="Calibri" w:hAnsi="Calibri" w:cs="Calibri"/>
        </w:rPr>
        <w:t>Ovellar</w:t>
      </w:r>
      <w:proofErr w:type="spellEnd"/>
      <w:r>
        <w:rPr>
          <w:rFonts w:ascii="Calibri" w:hAnsi="Calibri" w:cs="Calibri"/>
        </w:rPr>
        <w:t xml:space="preserve"> – OAB/MT 6.270</w:t>
      </w:r>
    </w:p>
    <w:p w:rsidR="00E7204E" w:rsidRDefault="00C1713D" w:rsidP="00EF5BF6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1</w:t>
      </w:r>
      <w:r w:rsidR="008225F7" w:rsidRPr="00925A30">
        <w:rPr>
          <w:rFonts w:ascii="Calibri" w:hAnsi="Calibri" w:cs="Calibri"/>
        </w:rPr>
        <w:t>ª Junta de Julgamento de Recursos</w:t>
      </w:r>
      <w:r w:rsidR="00E7204E" w:rsidRPr="00925A30">
        <w:rPr>
          <w:rFonts w:ascii="Calibri" w:hAnsi="Calibri" w:cs="Calibri"/>
          <w:b/>
        </w:rPr>
        <w:t xml:space="preserve">. </w:t>
      </w:r>
    </w:p>
    <w:p w:rsidR="0032045E" w:rsidRDefault="00997247" w:rsidP="00EE245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095</w:t>
      </w:r>
      <w:r w:rsidR="00EE2452" w:rsidRPr="00925A30">
        <w:rPr>
          <w:rFonts w:ascii="Calibri" w:hAnsi="Calibri" w:cs="Calibri"/>
          <w:b/>
        </w:rPr>
        <w:t>/2021</w:t>
      </w:r>
    </w:p>
    <w:p w:rsidR="00852E26" w:rsidRPr="00925A30" w:rsidRDefault="00852E26" w:rsidP="00EE2452">
      <w:pPr>
        <w:jc w:val="center"/>
        <w:rPr>
          <w:rFonts w:ascii="Calibri" w:hAnsi="Calibri" w:cs="Calibri"/>
          <w:b/>
        </w:rPr>
      </w:pPr>
    </w:p>
    <w:p w:rsidR="008F4FB1" w:rsidRPr="008F4FB1" w:rsidRDefault="008F4FB1" w:rsidP="008F4FB1">
      <w:pPr>
        <w:jc w:val="both"/>
        <w:rPr>
          <w:rFonts w:ascii="Calibri" w:hAnsi="Calibri" w:cs="Calibri"/>
        </w:rPr>
      </w:pPr>
      <w:r w:rsidRPr="008F4FB1">
        <w:rPr>
          <w:rFonts w:ascii="Calibri" w:hAnsi="Calibri" w:cs="Calibri"/>
        </w:rPr>
        <w:t xml:space="preserve">Auto de Infração n. 130585, de 07/11/2011. Por operar atividade sem licença do órgão ambiental competente, ou em desacordo com a licença válida, contrariando as normas legais e regulamentos pertinentes do Processo n. 1.225/2005. Decisão Administrativa n. 263/SUNOR/SEMA/2017, pela homologação do Auto de Infração n. 130585, arbitrando multa de R$ 25.000,00 (vinte e cinco mil reais), com fulcro no art. 66 do Decreto Federal 6.514/08. Requer o recorrente em conhecer do presente recurso, aplicando-lhe o efeito suspensivo, acolher as prejudiciais de mérito consistentes em ausência de publicidade dos atos processuais para contribuinte habilitado nos autos; violação ao princípio do contraditório e da ampla defesa e prescrição intercorrente com o consequente arquivamento dos autos e, se eventualmente superadas, no mérito, para dar-lhe provimento e, de consequência anular a decisão recorrida, nos termos aludidos, determinando o regular prosseguimento dos autos, para seja exarada nova decisão, com intimação do contribuinte e seu procurador, obedecendo os ditames da lei e intimação do autuado para, ser for o caso, querendo, recorrer, como único meio de materializar a mais lídima justiça. </w:t>
      </w:r>
      <w:r>
        <w:rPr>
          <w:rFonts w:ascii="Calibri" w:hAnsi="Calibri" w:cs="Calibri"/>
        </w:rPr>
        <w:t xml:space="preserve">Recurso provido. </w:t>
      </w:r>
    </w:p>
    <w:p w:rsidR="00142333" w:rsidRPr="004800D1" w:rsidRDefault="00142333" w:rsidP="004800D1">
      <w:pPr>
        <w:jc w:val="both"/>
        <w:rPr>
          <w:rFonts w:ascii="Calibri" w:hAnsi="Calibri" w:cs="Calibri"/>
        </w:rPr>
      </w:pPr>
    </w:p>
    <w:p w:rsidR="00D26B78" w:rsidRPr="004800D1" w:rsidRDefault="00312C49" w:rsidP="004800D1">
      <w:pPr>
        <w:jc w:val="both"/>
        <w:rPr>
          <w:rFonts w:ascii="Calibri" w:hAnsi="Calibri" w:cs="Calibri"/>
        </w:rPr>
      </w:pPr>
      <w:r w:rsidRPr="00EB7BBC">
        <w:rPr>
          <w:rFonts w:ascii="Calibri" w:hAnsi="Calibri" w:cs="Calibri"/>
          <w:sz w:val="22"/>
          <w:szCs w:val="22"/>
        </w:rPr>
        <w:t>Vistos, relatado</w:t>
      </w:r>
      <w:r w:rsidR="00AC2FC6">
        <w:rPr>
          <w:rFonts w:ascii="Calibri" w:hAnsi="Calibri" w:cs="Calibri"/>
          <w:sz w:val="22"/>
          <w:szCs w:val="22"/>
        </w:rPr>
        <w:t>s</w:t>
      </w:r>
      <w:r w:rsidRPr="00EB7BBC">
        <w:rPr>
          <w:rFonts w:ascii="Calibri" w:hAnsi="Calibri" w:cs="Calibri"/>
          <w:sz w:val="22"/>
          <w:szCs w:val="22"/>
        </w:rPr>
        <w:t xml:space="preserve"> e discu</w:t>
      </w:r>
      <w:r w:rsidR="00C1713D">
        <w:rPr>
          <w:rFonts w:ascii="Calibri" w:hAnsi="Calibri" w:cs="Calibri"/>
          <w:sz w:val="22"/>
          <w:szCs w:val="22"/>
        </w:rPr>
        <w:t>tidos, decidiram os membros da 1</w:t>
      </w:r>
      <w:r w:rsidRPr="00EB7BBC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EB7BBC">
        <w:rPr>
          <w:rFonts w:ascii="Calibri" w:hAnsi="Calibri" w:cs="Calibri"/>
          <w:sz w:val="22"/>
          <w:szCs w:val="22"/>
        </w:rPr>
        <w:t>Recursos</w:t>
      </w:r>
      <w:r w:rsidR="00AA6EB0" w:rsidRPr="00AC2FC6">
        <w:rPr>
          <w:rFonts w:ascii="Calibri" w:hAnsi="Calibri" w:cs="Calibri"/>
        </w:rPr>
        <w:t xml:space="preserve">, </w:t>
      </w:r>
      <w:r w:rsidR="00925A30" w:rsidRPr="00925A30">
        <w:rPr>
          <w:rFonts w:ascii="Calibri" w:hAnsi="Calibri" w:cs="Calibri"/>
        </w:rPr>
        <w:t xml:space="preserve">por unanimidade, </w:t>
      </w:r>
      <w:r w:rsidR="00A64E0A">
        <w:rPr>
          <w:rFonts w:ascii="Calibri" w:hAnsi="Calibri" w:cs="Calibri"/>
        </w:rPr>
        <w:t xml:space="preserve">dar provimento ao recurso interposto pelo </w:t>
      </w:r>
      <w:r w:rsidR="00287181">
        <w:rPr>
          <w:rFonts w:ascii="Calibri" w:hAnsi="Calibri" w:cs="Calibri"/>
        </w:rPr>
        <w:t>recorrente</w:t>
      </w:r>
      <w:r w:rsidR="00287181" w:rsidRPr="004800D1">
        <w:rPr>
          <w:rFonts w:ascii="Calibri" w:hAnsi="Calibri" w:cs="Calibri"/>
        </w:rPr>
        <w:t xml:space="preserve">, </w:t>
      </w:r>
      <w:r w:rsidR="008F4FB1" w:rsidRPr="008F4FB1">
        <w:rPr>
          <w:rFonts w:ascii="Calibri" w:hAnsi="Calibri" w:cs="Calibri"/>
        </w:rPr>
        <w:t>acolhendo o voto revisto oralmente pela representante da SEAF, prescrição da pretensão punitiva, da fl. 07, da juntada do Aviso de Recebimento – AR – de 20/07/2010 até a Decisão Administrativa n. 1645/SUNOR/SEMA/2016, de 30/08/2016, fls. 27/28, reconhecendo a prescrição da pretensão punitiva, pela anulação do Auto de Infração n. 130585 e</w:t>
      </w:r>
      <w:r w:rsidR="008F4FB1">
        <w:rPr>
          <w:rFonts w:ascii="Calibri" w:hAnsi="Calibri" w:cs="Calibri"/>
        </w:rPr>
        <w:t xml:space="preserve"> pelo arquivamento do processo.</w:t>
      </w:r>
    </w:p>
    <w:p w:rsidR="003448D5" w:rsidRPr="00925A30" w:rsidRDefault="00EB1E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Presente à votação os seguintes membros: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Letícia Cristina Xavier de Figueiredo</w:t>
      </w:r>
    </w:p>
    <w:p w:rsidR="00CB770A" w:rsidRPr="00925A30" w:rsidRDefault="00C1713D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 SEAF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</w:p>
    <w:p w:rsidR="00CB770A" w:rsidRPr="00925A30" w:rsidRDefault="009325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</w:t>
      </w:r>
      <w:r w:rsidR="00C1713D" w:rsidRPr="00925A30">
        <w:rPr>
          <w:rFonts w:ascii="Calibri" w:hAnsi="Calibri" w:cs="Calibri"/>
        </w:rPr>
        <w:t xml:space="preserve"> SEMA</w:t>
      </w:r>
    </w:p>
    <w:p w:rsidR="009325E1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Paulo Marcel </w:t>
      </w:r>
      <w:proofErr w:type="spellStart"/>
      <w:r w:rsidRPr="00925A30">
        <w:rPr>
          <w:rFonts w:ascii="Calibri" w:hAnsi="Calibri" w:cs="Calibri"/>
          <w:b/>
        </w:rPr>
        <w:t>Grisoste</w:t>
      </w:r>
      <w:proofErr w:type="spellEnd"/>
      <w:r w:rsidRPr="00925A30">
        <w:rPr>
          <w:rFonts w:ascii="Calibri" w:hAnsi="Calibri" w:cs="Calibri"/>
          <w:b/>
        </w:rPr>
        <w:t xml:space="preserve"> S. Barbosa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Representante da AMM</w:t>
      </w:r>
    </w:p>
    <w:p w:rsidR="00C60BAD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Edvaldo </w:t>
      </w:r>
      <w:proofErr w:type="spellStart"/>
      <w:r w:rsidRPr="00925A30">
        <w:rPr>
          <w:rFonts w:ascii="Calibri" w:hAnsi="Calibri" w:cs="Calibri"/>
          <w:b/>
        </w:rPr>
        <w:t>Belisário</w:t>
      </w:r>
      <w:proofErr w:type="spellEnd"/>
      <w:r w:rsidRPr="00925A30">
        <w:rPr>
          <w:rFonts w:ascii="Calibri" w:hAnsi="Calibri" w:cs="Calibri"/>
          <w:b/>
        </w:rPr>
        <w:t xml:space="preserve"> dos Santos</w:t>
      </w:r>
    </w:p>
    <w:p w:rsidR="003057B9" w:rsidRPr="00925A30" w:rsidRDefault="003448D5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</w:t>
      </w:r>
      <w:r w:rsidR="00C1713D" w:rsidRPr="00925A30">
        <w:rPr>
          <w:rFonts w:ascii="Calibri" w:hAnsi="Calibri" w:cs="Calibri"/>
        </w:rPr>
        <w:t>sentante da FAMATO</w:t>
      </w:r>
    </w:p>
    <w:p w:rsidR="00534A68" w:rsidRPr="00925A30" w:rsidRDefault="00C1713D" w:rsidP="00FF079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Rodrigo Gomes Bressane</w:t>
      </w:r>
    </w:p>
    <w:p w:rsidR="00534A68" w:rsidRPr="00925A30" w:rsidRDefault="00C1713D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do Guardiões da Terra</w:t>
      </w:r>
    </w:p>
    <w:p w:rsidR="00CB770A" w:rsidRPr="00925A30" w:rsidRDefault="00CB770A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Cuiabá,</w:t>
      </w:r>
      <w:r w:rsidR="005614B8" w:rsidRPr="00925A30">
        <w:rPr>
          <w:rFonts w:ascii="Calibri" w:hAnsi="Calibri" w:cs="Calibri"/>
        </w:rPr>
        <w:t xml:space="preserve"> </w:t>
      </w:r>
      <w:r w:rsidR="00C1713D" w:rsidRPr="00925A30">
        <w:rPr>
          <w:rFonts w:ascii="Calibri" w:hAnsi="Calibri" w:cs="Calibri"/>
        </w:rPr>
        <w:t>1</w:t>
      </w:r>
      <w:r w:rsidR="00534A68" w:rsidRPr="00925A30">
        <w:rPr>
          <w:rFonts w:ascii="Calibri" w:hAnsi="Calibri" w:cs="Calibri"/>
        </w:rPr>
        <w:t xml:space="preserve"> de julho</w:t>
      </w:r>
      <w:r w:rsidR="00C25848" w:rsidRPr="00925A30">
        <w:rPr>
          <w:rFonts w:ascii="Calibri" w:hAnsi="Calibri" w:cs="Calibri"/>
        </w:rPr>
        <w:t xml:space="preserve"> de 2021</w:t>
      </w:r>
      <w:r w:rsidR="00AE0F4F" w:rsidRPr="00925A30">
        <w:rPr>
          <w:rFonts w:ascii="Calibri" w:hAnsi="Calibri" w:cs="Calibri"/>
        </w:rPr>
        <w:t>.</w:t>
      </w:r>
    </w:p>
    <w:p w:rsidR="00CB770A" w:rsidRPr="00925A30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925A30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  <w:r w:rsidR="005614B8" w:rsidRPr="00925A30">
        <w:rPr>
          <w:rFonts w:ascii="Calibri" w:hAnsi="Calibri" w:cs="Calibri"/>
          <w:b/>
        </w:rPr>
        <w:t xml:space="preserve">    </w:t>
      </w:r>
    </w:p>
    <w:p w:rsidR="00415090" w:rsidRPr="00925A30" w:rsidRDefault="005614B8" w:rsidP="00C10231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 </w:t>
      </w:r>
      <w:r w:rsidR="009222A4" w:rsidRPr="00925A30">
        <w:rPr>
          <w:rFonts w:ascii="Calibri" w:hAnsi="Calibri" w:cs="Calibri"/>
          <w:b/>
        </w:rPr>
        <w:t xml:space="preserve">     </w:t>
      </w:r>
      <w:r w:rsidR="001D72BE" w:rsidRPr="00925A30">
        <w:rPr>
          <w:rFonts w:ascii="Calibri" w:hAnsi="Calibri" w:cs="Calibri"/>
          <w:b/>
        </w:rPr>
        <w:t xml:space="preserve"> </w:t>
      </w:r>
      <w:r w:rsidRPr="00925A30">
        <w:rPr>
          <w:rFonts w:ascii="Calibri" w:hAnsi="Calibri" w:cs="Calibri"/>
          <w:b/>
        </w:rPr>
        <w:t xml:space="preserve">Presidente da </w:t>
      </w:r>
      <w:r w:rsidR="0078472D">
        <w:rPr>
          <w:rFonts w:ascii="Calibri" w:hAnsi="Calibri" w:cs="Calibri"/>
          <w:b/>
        </w:rPr>
        <w:t>1</w:t>
      </w:r>
      <w:r w:rsidR="00CB770A" w:rsidRPr="00925A30">
        <w:rPr>
          <w:rFonts w:ascii="Calibri" w:hAnsi="Calibri" w:cs="Calibri"/>
          <w:b/>
        </w:rPr>
        <w:t>ª J.J.R.</w:t>
      </w:r>
    </w:p>
    <w:sectPr w:rsidR="00415090" w:rsidRPr="00925A3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B41C5"/>
    <w:rsid w:val="001B688B"/>
    <w:rsid w:val="001B70F0"/>
    <w:rsid w:val="001C1DB2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517D"/>
    <w:rsid w:val="00203D71"/>
    <w:rsid w:val="00213FEE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C0146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472D"/>
    <w:rsid w:val="00786006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4A1B"/>
    <w:rsid w:val="00841510"/>
    <w:rsid w:val="00841581"/>
    <w:rsid w:val="0084504A"/>
    <w:rsid w:val="00845E06"/>
    <w:rsid w:val="00852E2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97247"/>
    <w:rsid w:val="009B1E98"/>
    <w:rsid w:val="009B394F"/>
    <w:rsid w:val="009C32C2"/>
    <w:rsid w:val="009C62AB"/>
    <w:rsid w:val="009C6F85"/>
    <w:rsid w:val="009D0D02"/>
    <w:rsid w:val="009E26BF"/>
    <w:rsid w:val="009E710D"/>
    <w:rsid w:val="00A03904"/>
    <w:rsid w:val="00A03DDC"/>
    <w:rsid w:val="00A05F01"/>
    <w:rsid w:val="00A14C14"/>
    <w:rsid w:val="00A27D8A"/>
    <w:rsid w:val="00A30028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398F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35EB5-6B28-490F-BE8D-AFD097E8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cp:lastPrinted>2021-06-17T18:16:00Z</cp:lastPrinted>
  <dcterms:created xsi:type="dcterms:W3CDTF">2021-07-09T13:50:00Z</dcterms:created>
  <dcterms:modified xsi:type="dcterms:W3CDTF">2021-07-11T12:26:00Z</dcterms:modified>
</cp:coreProperties>
</file>